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03E" w:rsidRDefault="00B8403E" w:rsidP="00B8403E">
      <w:pPr>
        <w:autoSpaceDE w:val="0"/>
        <w:autoSpaceDN w:val="0"/>
        <w:adjustRightInd w:val="0"/>
        <w:spacing w:after="0" w:line="240" w:lineRule="auto"/>
        <w:jc w:val="center"/>
        <w:rPr>
          <w:rFonts w:ascii="Times New Roman" w:hAnsi="Times New Roman" w:cs="Times New Roman"/>
          <w:sz w:val="24"/>
          <w:szCs w:val="24"/>
        </w:rPr>
      </w:pPr>
      <w:bookmarkStart w:id="0" w:name="_GoBack"/>
      <w:r>
        <w:rPr>
          <w:rFonts w:ascii="Times New Roman" w:hAnsi="Times New Roman" w:cs="Times New Roman"/>
          <w:sz w:val="24"/>
          <w:szCs w:val="24"/>
        </w:rPr>
        <w:t>Постановление Правительства Мурманской области от 13.11.2020 N 794-ПП</w:t>
      </w:r>
    </w:p>
    <w:p w:rsidR="00B8403E" w:rsidRDefault="00B8403E" w:rsidP="00B8403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(ред. от 16.10.2025)</w:t>
      </w:r>
    </w:p>
    <w:p w:rsidR="00B8403E" w:rsidRDefault="00B8403E" w:rsidP="00B8403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государственной программе Мурманской области "Физическая культура и спорт"</w:t>
      </w:r>
    </w:p>
    <w:bookmarkEnd w:id="0"/>
    <w:p w:rsidR="00B8403E" w:rsidRDefault="00B8403E" w:rsidP="00B8403E">
      <w:pPr>
        <w:autoSpaceDE w:val="0"/>
        <w:autoSpaceDN w:val="0"/>
        <w:adjustRightInd w:val="0"/>
        <w:spacing w:after="0" w:line="240" w:lineRule="auto"/>
        <w:jc w:val="right"/>
        <w:outlineLvl w:val="0"/>
        <w:rPr>
          <w:rFonts w:ascii="Times New Roman" w:hAnsi="Times New Roman" w:cs="Times New Roman"/>
          <w:bCs/>
          <w:sz w:val="24"/>
          <w:szCs w:val="24"/>
        </w:rPr>
      </w:pPr>
    </w:p>
    <w:p w:rsidR="00B8403E" w:rsidRDefault="00B8403E" w:rsidP="00B8403E">
      <w:pPr>
        <w:autoSpaceDE w:val="0"/>
        <w:autoSpaceDN w:val="0"/>
        <w:adjustRightInd w:val="0"/>
        <w:spacing w:after="0" w:line="240" w:lineRule="auto"/>
        <w:jc w:val="right"/>
        <w:outlineLvl w:val="0"/>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jc w:val="right"/>
        <w:outlineLvl w:val="0"/>
        <w:rPr>
          <w:rFonts w:ascii="Times New Roman" w:hAnsi="Times New Roman" w:cs="Times New Roman"/>
          <w:bCs/>
          <w:sz w:val="24"/>
          <w:szCs w:val="24"/>
        </w:rPr>
      </w:pPr>
      <w:r w:rsidRPr="00B8403E">
        <w:rPr>
          <w:rFonts w:ascii="Times New Roman" w:hAnsi="Times New Roman" w:cs="Times New Roman"/>
          <w:bCs/>
          <w:sz w:val="24"/>
          <w:szCs w:val="24"/>
        </w:rPr>
        <w:t>Приложение N 3</w:t>
      </w:r>
    </w:p>
    <w:p w:rsidR="00B8403E" w:rsidRPr="00B8403E" w:rsidRDefault="00B8403E" w:rsidP="00B8403E">
      <w:pPr>
        <w:autoSpaceDE w:val="0"/>
        <w:autoSpaceDN w:val="0"/>
        <w:adjustRightInd w:val="0"/>
        <w:spacing w:after="0" w:line="240" w:lineRule="auto"/>
        <w:jc w:val="right"/>
        <w:rPr>
          <w:rFonts w:ascii="Times New Roman" w:hAnsi="Times New Roman" w:cs="Times New Roman"/>
          <w:bCs/>
          <w:sz w:val="24"/>
          <w:szCs w:val="24"/>
        </w:rPr>
      </w:pPr>
      <w:r w:rsidRPr="00B8403E">
        <w:rPr>
          <w:rFonts w:ascii="Times New Roman" w:hAnsi="Times New Roman" w:cs="Times New Roman"/>
          <w:bCs/>
          <w:sz w:val="24"/>
          <w:szCs w:val="24"/>
        </w:rPr>
        <w:t>к Государственной программе</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jc w:val="center"/>
        <w:rPr>
          <w:rFonts w:ascii="Times New Roman" w:hAnsi="Times New Roman" w:cs="Times New Roman"/>
          <w:bCs/>
          <w:sz w:val="24"/>
          <w:szCs w:val="24"/>
        </w:rPr>
      </w:pPr>
      <w:r w:rsidRPr="00B8403E">
        <w:rPr>
          <w:rFonts w:ascii="Times New Roman" w:hAnsi="Times New Roman" w:cs="Times New Roman"/>
          <w:bCs/>
          <w:sz w:val="24"/>
          <w:szCs w:val="24"/>
        </w:rPr>
        <w:t>ПРАВИЛА</w:t>
      </w:r>
    </w:p>
    <w:p w:rsidR="00B8403E" w:rsidRPr="00B8403E" w:rsidRDefault="00B8403E" w:rsidP="00B8403E">
      <w:pPr>
        <w:autoSpaceDE w:val="0"/>
        <w:autoSpaceDN w:val="0"/>
        <w:adjustRightInd w:val="0"/>
        <w:spacing w:after="0" w:line="240" w:lineRule="auto"/>
        <w:jc w:val="center"/>
        <w:rPr>
          <w:rFonts w:ascii="Times New Roman" w:hAnsi="Times New Roman" w:cs="Times New Roman"/>
          <w:bCs/>
          <w:sz w:val="24"/>
          <w:szCs w:val="24"/>
        </w:rPr>
      </w:pPr>
      <w:r w:rsidRPr="00B8403E">
        <w:rPr>
          <w:rFonts w:ascii="Times New Roman" w:hAnsi="Times New Roman" w:cs="Times New Roman"/>
          <w:bCs/>
          <w:sz w:val="24"/>
          <w:szCs w:val="24"/>
        </w:rPr>
        <w:t>ФОРМИРОВАНИЯ, ПРЕДОСТАВЛЕНИЯ И РАСПРЕДЕЛЕНИЯ СУБСИДИЙ</w:t>
      </w:r>
    </w:p>
    <w:p w:rsidR="00B8403E" w:rsidRPr="00B8403E" w:rsidRDefault="00B8403E" w:rsidP="00B8403E">
      <w:pPr>
        <w:autoSpaceDE w:val="0"/>
        <w:autoSpaceDN w:val="0"/>
        <w:adjustRightInd w:val="0"/>
        <w:spacing w:after="0" w:line="240" w:lineRule="auto"/>
        <w:jc w:val="center"/>
        <w:rPr>
          <w:rFonts w:ascii="Times New Roman" w:hAnsi="Times New Roman" w:cs="Times New Roman"/>
          <w:bCs/>
          <w:sz w:val="24"/>
          <w:szCs w:val="24"/>
        </w:rPr>
      </w:pPr>
      <w:r w:rsidRPr="00B8403E">
        <w:rPr>
          <w:rFonts w:ascii="Times New Roman" w:hAnsi="Times New Roman" w:cs="Times New Roman"/>
          <w:bCs/>
          <w:sz w:val="24"/>
          <w:szCs w:val="24"/>
        </w:rPr>
        <w:t>ИЗ ОБЛАСТНОГО БЮДЖЕТА МЕСТНЫМ БЮДЖЕТАМ МУРМАНСКОЙ ОБЛАСТИ</w:t>
      </w:r>
    </w:p>
    <w:p w:rsidR="00B8403E" w:rsidRPr="00B8403E" w:rsidRDefault="00B8403E" w:rsidP="00B8403E">
      <w:pPr>
        <w:autoSpaceDE w:val="0"/>
        <w:autoSpaceDN w:val="0"/>
        <w:adjustRightInd w:val="0"/>
        <w:spacing w:after="0" w:line="240" w:lineRule="auto"/>
        <w:jc w:val="center"/>
        <w:rPr>
          <w:rFonts w:ascii="Times New Roman" w:hAnsi="Times New Roman" w:cs="Times New Roman"/>
          <w:bCs/>
          <w:sz w:val="24"/>
          <w:szCs w:val="24"/>
        </w:rPr>
      </w:pPr>
      <w:r w:rsidRPr="00B8403E">
        <w:rPr>
          <w:rFonts w:ascii="Times New Roman" w:hAnsi="Times New Roman" w:cs="Times New Roman"/>
          <w:bCs/>
          <w:sz w:val="24"/>
          <w:szCs w:val="24"/>
        </w:rPr>
        <w:t>НА РЕАЛИЗАЦИЮ МЕРОПРИЯТИЙ ПО ЗАКУПКЕ И МОНТАЖУ ОБОРУДОВАНИЯ</w:t>
      </w:r>
    </w:p>
    <w:p w:rsidR="00B8403E" w:rsidRPr="00B8403E" w:rsidRDefault="00B8403E" w:rsidP="00B8403E">
      <w:pPr>
        <w:autoSpaceDE w:val="0"/>
        <w:autoSpaceDN w:val="0"/>
        <w:adjustRightInd w:val="0"/>
        <w:spacing w:after="0" w:line="240" w:lineRule="auto"/>
        <w:jc w:val="center"/>
        <w:rPr>
          <w:rFonts w:ascii="Times New Roman" w:hAnsi="Times New Roman" w:cs="Times New Roman"/>
          <w:bCs/>
          <w:sz w:val="24"/>
          <w:szCs w:val="24"/>
        </w:rPr>
      </w:pPr>
      <w:r w:rsidRPr="00B8403E">
        <w:rPr>
          <w:rFonts w:ascii="Times New Roman" w:hAnsi="Times New Roman" w:cs="Times New Roman"/>
          <w:bCs/>
          <w:sz w:val="24"/>
          <w:szCs w:val="24"/>
        </w:rPr>
        <w:t>ДЛЯ СОЗДАНИЯ "УМНЫХ" СПОРТИВНЫХ ПЛОЩАДОК</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1. Настоящие Правила устанавливают цели, условия и порядок предоставления и распределения субсидий из областного бюджета местным бюджетам в целях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расходных обязательств, возникающих при выполнении полномочий органов местного самоуправления муниципальных образований по вопросам местного значения, при реализации мероприятий по закупке и монтажу оборудования для создания "умных" спортивных площадок (далее - Субсидии).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B8403E">
        <w:rPr>
          <w:rFonts w:ascii="Times New Roman" w:hAnsi="Times New Roman" w:cs="Times New Roman"/>
          <w:bCs/>
          <w:sz w:val="24"/>
          <w:szCs w:val="24"/>
        </w:rPr>
        <w:t>Под "умными" спортивными площадками понимаются плоскостные спортивные сооружения, в том числе в виде универсальной спортивной площадки, и модульные спортивные сооружения, в том числе направленные на поддержку движения по развитию инновационных видов спорта, сочетающих цифровые технологии и физическую активность (далее - Модульные спортивные сооружения), не являющиеся объектами капитального строительства, на которых реализованы аппаратный цифровой контроль занимающихся и аппаратное методическое сопровождение проведения самостоятельных</w:t>
      </w:r>
      <w:proofErr w:type="gramEnd"/>
      <w:r w:rsidRPr="00B8403E">
        <w:rPr>
          <w:rFonts w:ascii="Times New Roman" w:hAnsi="Times New Roman" w:cs="Times New Roman"/>
          <w:bCs/>
          <w:sz w:val="24"/>
          <w:szCs w:val="24"/>
        </w:rPr>
        <w:t xml:space="preserve"> занятий физической культурой и спортом по рекомендуемым программам.</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2. Субсидии предоставляются в целях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расходных обязательств, возникающих при выполнении полномочий органов местного самоуправления муниципальных образований по решению вопросов местного значения, на выполнение мероприятий по закупке и монтажу оборудования для создания "умных" спортивных площадок, </w:t>
      </w:r>
      <w:proofErr w:type="gramStart"/>
      <w:r w:rsidRPr="00B8403E">
        <w:rPr>
          <w:rFonts w:ascii="Times New Roman" w:hAnsi="Times New Roman" w:cs="Times New Roman"/>
          <w:bCs/>
          <w:sz w:val="24"/>
          <w:szCs w:val="24"/>
        </w:rPr>
        <w:t>реализуемых</w:t>
      </w:r>
      <w:proofErr w:type="gramEnd"/>
      <w:r w:rsidRPr="00B8403E">
        <w:rPr>
          <w:rFonts w:ascii="Times New Roman" w:hAnsi="Times New Roman" w:cs="Times New Roman"/>
          <w:bCs/>
          <w:sz w:val="24"/>
          <w:szCs w:val="24"/>
        </w:rPr>
        <w:t xml:space="preserve"> в том числе за счет средств федерального и областного бюджетов.</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3. Субсидии предоставляются Министерством спорта Мурманской области (далее - Министерство) в соответствии со сводной бюджетной росписью областного бюджета, кассовым планом выплат, в пределах лимитов бюджетных обязательств, предусмотренных на указанные цели.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1" w:name="Par13"/>
      <w:bookmarkEnd w:id="1"/>
      <w:r w:rsidRPr="00B8403E">
        <w:rPr>
          <w:rFonts w:ascii="Times New Roman" w:hAnsi="Times New Roman" w:cs="Times New Roman"/>
          <w:bCs/>
          <w:sz w:val="24"/>
          <w:szCs w:val="24"/>
        </w:rPr>
        <w:t>4. Критериями отбора муниципального образования Мурманской области для предоставления Субсидий являются наличие заявки муниципального образования Мурманской области на закупку оборудования для создания "умной" спортивной площадки.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5. Условиями предоставления Субсидий являются:</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 наличие правового акта муниципального образования Мурманской области, утверждающего перечень мероприятий, в целях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которых предоставляется Субсидия;</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lastRenderedPageBreak/>
        <w:t xml:space="preserve">- заключение между Министерством и органом местного самоуправления муниципального образования соглашения, предусматривающего обязательства муниципального образования по исполнению расходных обязательств, в целях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которых предоставляется Субсидия, и ответственность за невыполнение предусмотренных указанным соглашением обязательств (далее - Соглашение).</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B8403E">
        <w:rPr>
          <w:rFonts w:ascii="Times New Roman" w:hAnsi="Times New Roman" w:cs="Times New Roman"/>
          <w:bCs/>
          <w:sz w:val="24"/>
          <w:szCs w:val="24"/>
        </w:rPr>
        <w:t xml:space="preserve">Если за счет средств Субсидий заказчиками (за исключением автономных учреждений)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5" w:history="1">
        <w:r w:rsidRPr="00B8403E">
          <w:rPr>
            <w:rFonts w:ascii="Times New Roman" w:hAnsi="Times New Roman" w:cs="Times New Roman"/>
            <w:bCs/>
            <w:color w:val="0000FF"/>
            <w:sz w:val="24"/>
            <w:szCs w:val="24"/>
          </w:rPr>
          <w:t>частью 7 статьи 26</w:t>
        </w:r>
      </w:hyperlink>
      <w:r w:rsidRPr="00B8403E">
        <w:rPr>
          <w:rFonts w:ascii="Times New Roman" w:hAnsi="Times New Roman" w:cs="Times New Roman"/>
          <w:bCs/>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w:t>
      </w:r>
      <w:proofErr w:type="gramEnd"/>
      <w:r w:rsidRPr="00B8403E">
        <w:rPr>
          <w:rFonts w:ascii="Times New Roman" w:hAnsi="Times New Roman" w:cs="Times New Roman"/>
          <w:bCs/>
          <w:sz w:val="24"/>
          <w:szCs w:val="24"/>
        </w:rPr>
        <w:t xml:space="preserve"> - </w:t>
      </w:r>
      <w:proofErr w:type="gramStart"/>
      <w:r w:rsidRPr="00B8403E">
        <w:rPr>
          <w:rFonts w:ascii="Times New Roman" w:hAnsi="Times New Roman" w:cs="Times New Roman"/>
          <w:bCs/>
          <w:sz w:val="24"/>
          <w:szCs w:val="24"/>
        </w:rPr>
        <w:t>Закон N 44-ФЗ),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roofErr w:type="gramEnd"/>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Если за счет средств Субсидий автономным учреждением, иным юридическим лицом осуществляется закупка в соответствии с </w:t>
      </w:r>
      <w:hyperlink r:id="rId6" w:history="1">
        <w:r w:rsidRPr="00B8403E">
          <w:rPr>
            <w:rFonts w:ascii="Times New Roman" w:hAnsi="Times New Roman" w:cs="Times New Roman"/>
            <w:bCs/>
            <w:color w:val="0000FF"/>
            <w:sz w:val="24"/>
            <w:szCs w:val="24"/>
          </w:rPr>
          <w:t>частью 4 статьи 15</w:t>
        </w:r>
      </w:hyperlink>
      <w:r w:rsidRPr="00B8403E">
        <w:rPr>
          <w:rFonts w:ascii="Times New Roman" w:hAnsi="Times New Roman" w:cs="Times New Roman"/>
          <w:bCs/>
          <w:sz w:val="24"/>
          <w:szCs w:val="24"/>
        </w:rPr>
        <w:t xml:space="preserve"> Закона N 44-ФЗ, обязательными условиями предоставления Субсидии являются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 утверждаемых Комитетом.</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B8403E">
        <w:rPr>
          <w:rFonts w:ascii="Times New Roman" w:hAnsi="Times New Roman" w:cs="Times New Roman"/>
          <w:bCs/>
          <w:sz w:val="24"/>
          <w:szCs w:val="24"/>
        </w:rPr>
        <w:t xml:space="preserve">Закупки товаров, работ, услуг за счет средств Субсидий в соответствии с Федеральным </w:t>
      </w:r>
      <w:hyperlink r:id="rId7" w:history="1">
        <w:r w:rsidRPr="00B8403E">
          <w:rPr>
            <w:rFonts w:ascii="Times New Roman" w:hAnsi="Times New Roman" w:cs="Times New Roman"/>
            <w:bCs/>
            <w:color w:val="0000FF"/>
            <w:sz w:val="24"/>
            <w:szCs w:val="24"/>
          </w:rPr>
          <w:t>законом</w:t>
        </w:r>
      </w:hyperlink>
      <w:r w:rsidRPr="00B8403E">
        <w:rPr>
          <w:rFonts w:ascii="Times New Roman" w:hAnsi="Times New Roman" w:cs="Times New Roman"/>
          <w:bCs/>
          <w:sz w:val="24"/>
          <w:szCs w:val="24"/>
        </w:rP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rsidRPr="00B8403E">
        <w:rPr>
          <w:rFonts w:ascii="Times New Roman" w:hAnsi="Times New Roman" w:cs="Times New Roman"/>
          <w:bCs/>
          <w:sz w:val="24"/>
          <w:szCs w:val="24"/>
        </w:rPr>
        <w:t xml:space="preserve"> </w:t>
      </w:r>
      <w:proofErr w:type="gramStart"/>
      <w:r w:rsidRPr="00B8403E">
        <w:rPr>
          <w:rFonts w:ascii="Times New Roman" w:hAnsi="Times New Roman" w:cs="Times New Roman"/>
          <w:bCs/>
          <w:sz w:val="24"/>
          <w:szCs w:val="24"/>
        </w:rPr>
        <w:t xml:space="preserve">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8" w:history="1">
        <w:r w:rsidRPr="00B8403E">
          <w:rPr>
            <w:rFonts w:ascii="Times New Roman" w:hAnsi="Times New Roman" w:cs="Times New Roman"/>
            <w:bCs/>
            <w:color w:val="0000FF"/>
            <w:sz w:val="24"/>
            <w:szCs w:val="24"/>
          </w:rPr>
          <w:t>Законом</w:t>
        </w:r>
      </w:hyperlink>
      <w:r w:rsidRPr="00B8403E">
        <w:rPr>
          <w:rFonts w:ascii="Times New Roman" w:hAnsi="Times New Roman" w:cs="Times New Roman"/>
          <w:bCs/>
          <w:sz w:val="24"/>
          <w:szCs w:val="24"/>
        </w:rP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rsidRPr="00B8403E">
        <w:rPr>
          <w:rFonts w:ascii="Times New Roman" w:hAnsi="Times New Roman" w:cs="Times New Roman"/>
          <w:bCs/>
          <w:sz w:val="24"/>
          <w:szCs w:val="24"/>
        </w:rPr>
        <w:t xml:space="preserve"> проектов.</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6. Субсидии, </w:t>
      </w:r>
      <w:proofErr w:type="spellStart"/>
      <w:r w:rsidRPr="00B8403E">
        <w:rPr>
          <w:rFonts w:ascii="Times New Roman" w:hAnsi="Times New Roman" w:cs="Times New Roman"/>
          <w:bCs/>
          <w:sz w:val="24"/>
          <w:szCs w:val="24"/>
        </w:rPr>
        <w:t>софинансируемые</w:t>
      </w:r>
      <w:proofErr w:type="spellEnd"/>
      <w:r w:rsidRPr="00B8403E">
        <w:rPr>
          <w:rFonts w:ascii="Times New Roman" w:hAnsi="Times New Roman" w:cs="Times New Roman"/>
          <w:bCs/>
          <w:sz w:val="24"/>
          <w:szCs w:val="24"/>
        </w:rPr>
        <w:t xml:space="preserve"> из федерального бюджета, предоставляются на основании Соглашения, заключенного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утвержденной Министерством финансов Российской Федерации. </w:t>
      </w:r>
      <w:proofErr w:type="gramStart"/>
      <w:r w:rsidRPr="00B8403E">
        <w:rPr>
          <w:rFonts w:ascii="Times New Roman" w:hAnsi="Times New Roman" w:cs="Times New Roman"/>
          <w:bCs/>
          <w:sz w:val="24"/>
          <w:szCs w:val="24"/>
        </w:rPr>
        <w:t xml:space="preserve">В случае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предоставления Субсидии из федерального бюджета, предусмотренными </w:t>
      </w:r>
      <w:hyperlink r:id="rId9" w:history="1">
        <w:r w:rsidRPr="00B8403E">
          <w:rPr>
            <w:rFonts w:ascii="Times New Roman" w:hAnsi="Times New Roman" w:cs="Times New Roman"/>
            <w:bCs/>
            <w:color w:val="0000FF"/>
            <w:sz w:val="24"/>
            <w:szCs w:val="24"/>
          </w:rPr>
          <w:t>абзацем первым пункта 3 статьи 132</w:t>
        </w:r>
      </w:hyperlink>
      <w:r w:rsidRPr="00B8403E">
        <w:rPr>
          <w:rFonts w:ascii="Times New Roman" w:hAnsi="Times New Roman" w:cs="Times New Roman"/>
          <w:bCs/>
          <w:sz w:val="24"/>
          <w:szCs w:val="24"/>
        </w:rPr>
        <w:t xml:space="preserve"> Бюджетного кодекса Российской Федерации.</w:t>
      </w:r>
      <w:proofErr w:type="gramEnd"/>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7. При заключении соглашений органами местного самоуправления муниципальных образований в Министерство представляются копии муниципальных правовых актов, утверждающих мероприятия, указанные в </w:t>
      </w:r>
      <w:hyperlink w:anchor="Par13" w:history="1">
        <w:r w:rsidRPr="00B8403E">
          <w:rPr>
            <w:rFonts w:ascii="Times New Roman" w:hAnsi="Times New Roman" w:cs="Times New Roman"/>
            <w:bCs/>
            <w:color w:val="0000FF"/>
            <w:sz w:val="24"/>
            <w:szCs w:val="24"/>
          </w:rPr>
          <w:t>пункте 4</w:t>
        </w:r>
      </w:hyperlink>
      <w:r w:rsidRPr="00B8403E">
        <w:rPr>
          <w:rFonts w:ascii="Times New Roman" w:hAnsi="Times New Roman" w:cs="Times New Roman"/>
          <w:bCs/>
          <w:sz w:val="24"/>
          <w:szCs w:val="24"/>
        </w:rPr>
        <w:t xml:space="preserve"> настоящих Правил, что является подтверждением выполнения соответствующего условия предоставления Субсидии.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lastRenderedPageBreak/>
        <w:t>8. Субсидии предоставляются в пределах лимитов бюджетных обязательств и предельных объемов финансирования, доведенных в установленном порядке главному распорядителю средств областного бюджета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Перечисление Субсидий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Информация об объемах и сроках перечисления Субсидий учитывается Министерством при формировании прогноза кассовых выплат из областного бюджета, необходимого для составления в установленном порядке кассового плана исполнения областного бюджета.</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9. Размер Субсидий, </w:t>
      </w:r>
      <w:proofErr w:type="spellStart"/>
      <w:r w:rsidRPr="00B8403E">
        <w:rPr>
          <w:rFonts w:ascii="Times New Roman" w:hAnsi="Times New Roman" w:cs="Times New Roman"/>
          <w:bCs/>
          <w:sz w:val="24"/>
          <w:szCs w:val="24"/>
        </w:rPr>
        <w:t>софинансируемых</w:t>
      </w:r>
      <w:proofErr w:type="spellEnd"/>
      <w:r w:rsidRPr="00B8403E">
        <w:rPr>
          <w:rFonts w:ascii="Times New Roman" w:hAnsi="Times New Roman" w:cs="Times New Roman"/>
          <w:bCs/>
          <w:sz w:val="24"/>
          <w:szCs w:val="24"/>
        </w:rPr>
        <w:t xml:space="preserve"> из федерального бюджета, предоставляемых местному бюджету i-</w:t>
      </w:r>
      <w:proofErr w:type="spellStart"/>
      <w:r w:rsidRPr="00B8403E">
        <w:rPr>
          <w:rFonts w:ascii="Times New Roman" w:hAnsi="Times New Roman" w:cs="Times New Roman"/>
          <w:bCs/>
          <w:sz w:val="24"/>
          <w:szCs w:val="24"/>
        </w:rPr>
        <w:t>го</w:t>
      </w:r>
      <w:proofErr w:type="spellEnd"/>
      <w:r w:rsidRPr="00B8403E">
        <w:rPr>
          <w:rFonts w:ascii="Times New Roman" w:hAnsi="Times New Roman" w:cs="Times New Roman"/>
          <w:bCs/>
          <w:sz w:val="24"/>
          <w:szCs w:val="24"/>
        </w:rPr>
        <w:t xml:space="preserve"> муниципального образования Мурманской области на реализацию мероприятий по закупке и монтажу оборудования для создания "умных" спортивных площадок, определяется по следующей формуле:</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jc w:val="center"/>
        <w:rPr>
          <w:rFonts w:ascii="Times New Roman" w:hAnsi="Times New Roman" w:cs="Times New Roman"/>
          <w:bCs/>
          <w:sz w:val="24"/>
          <w:szCs w:val="24"/>
          <w:lang w:val="en-US"/>
        </w:rPr>
      </w:pPr>
      <w:proofErr w:type="gramStart"/>
      <w:r w:rsidRPr="00B8403E">
        <w:rPr>
          <w:rFonts w:ascii="Times New Roman" w:hAnsi="Times New Roman" w:cs="Times New Roman"/>
          <w:bCs/>
          <w:sz w:val="24"/>
          <w:szCs w:val="24"/>
          <w:lang w:val="en-US"/>
        </w:rPr>
        <w:t>Vi</w:t>
      </w:r>
      <w:proofErr w:type="gramEnd"/>
      <w:r w:rsidRPr="00B8403E">
        <w:rPr>
          <w:rFonts w:ascii="Times New Roman" w:hAnsi="Times New Roman" w:cs="Times New Roman"/>
          <w:bCs/>
          <w:sz w:val="24"/>
          <w:szCs w:val="24"/>
          <w:lang w:val="en-US"/>
        </w:rPr>
        <w:t xml:space="preserve"> = (</w:t>
      </w:r>
      <w:r w:rsidRPr="00B8403E">
        <w:rPr>
          <w:rFonts w:ascii="Times New Roman" w:hAnsi="Times New Roman" w:cs="Times New Roman"/>
          <w:bCs/>
          <w:sz w:val="24"/>
          <w:szCs w:val="24"/>
        </w:rPr>
        <w:t>З</w:t>
      </w:r>
      <w:proofErr w:type="spellStart"/>
      <w:r w:rsidRPr="00B8403E">
        <w:rPr>
          <w:rFonts w:ascii="Times New Roman" w:hAnsi="Times New Roman" w:cs="Times New Roman"/>
          <w:bCs/>
          <w:sz w:val="24"/>
          <w:szCs w:val="24"/>
          <w:lang w:val="en-US"/>
        </w:rPr>
        <w:t>i</w:t>
      </w:r>
      <w:proofErr w:type="spellEnd"/>
      <w:r w:rsidRPr="00B8403E">
        <w:rPr>
          <w:rFonts w:ascii="Times New Roman" w:hAnsi="Times New Roman" w:cs="Times New Roman"/>
          <w:bCs/>
          <w:sz w:val="24"/>
          <w:szCs w:val="24"/>
          <w:lang w:val="en-US"/>
        </w:rPr>
        <w:t xml:space="preserve"> x Y1) + (</w:t>
      </w:r>
      <w:r w:rsidRPr="00B8403E">
        <w:rPr>
          <w:rFonts w:ascii="Times New Roman" w:hAnsi="Times New Roman" w:cs="Times New Roman"/>
          <w:bCs/>
          <w:sz w:val="24"/>
          <w:szCs w:val="24"/>
        </w:rPr>
        <w:t>З</w:t>
      </w:r>
      <w:proofErr w:type="spellStart"/>
      <w:r w:rsidRPr="00B8403E">
        <w:rPr>
          <w:rFonts w:ascii="Times New Roman" w:hAnsi="Times New Roman" w:cs="Times New Roman"/>
          <w:bCs/>
          <w:sz w:val="24"/>
          <w:szCs w:val="24"/>
          <w:lang w:val="en-US"/>
        </w:rPr>
        <w:t>i</w:t>
      </w:r>
      <w:proofErr w:type="spellEnd"/>
      <w:r w:rsidRPr="00B8403E">
        <w:rPr>
          <w:rFonts w:ascii="Times New Roman" w:hAnsi="Times New Roman" w:cs="Times New Roman"/>
          <w:bCs/>
          <w:sz w:val="24"/>
          <w:szCs w:val="24"/>
          <w:lang w:val="en-US"/>
        </w:rPr>
        <w:t xml:space="preserve"> x (100 - Y1) x Y2),</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lang w:val="en-US"/>
        </w:rPr>
      </w:pPr>
    </w:p>
    <w:p w:rsidR="00B8403E" w:rsidRPr="00B8403E" w:rsidRDefault="00B8403E" w:rsidP="00B8403E">
      <w:pPr>
        <w:autoSpaceDE w:val="0"/>
        <w:autoSpaceDN w:val="0"/>
        <w:adjustRightInd w:val="0"/>
        <w:spacing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где:</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B8403E">
        <w:rPr>
          <w:rFonts w:ascii="Times New Roman" w:hAnsi="Times New Roman" w:cs="Times New Roman"/>
          <w:bCs/>
          <w:sz w:val="24"/>
          <w:szCs w:val="24"/>
        </w:rPr>
        <w:t>Vi</w:t>
      </w:r>
      <w:proofErr w:type="spellEnd"/>
      <w:r w:rsidRPr="00B8403E">
        <w:rPr>
          <w:rFonts w:ascii="Times New Roman" w:hAnsi="Times New Roman" w:cs="Times New Roman"/>
          <w:bCs/>
          <w:sz w:val="24"/>
          <w:szCs w:val="24"/>
        </w:rPr>
        <w:t xml:space="preserve"> - размер Субсидии из областного бюджета i-</w:t>
      </w:r>
      <w:proofErr w:type="spellStart"/>
      <w:r w:rsidRPr="00B8403E">
        <w:rPr>
          <w:rFonts w:ascii="Times New Roman" w:hAnsi="Times New Roman" w:cs="Times New Roman"/>
          <w:bCs/>
          <w:sz w:val="24"/>
          <w:szCs w:val="24"/>
        </w:rPr>
        <w:t>му</w:t>
      </w:r>
      <w:proofErr w:type="spellEnd"/>
      <w:r w:rsidRPr="00B8403E">
        <w:rPr>
          <w:rFonts w:ascii="Times New Roman" w:hAnsi="Times New Roman" w:cs="Times New Roman"/>
          <w:bCs/>
          <w:sz w:val="24"/>
          <w:szCs w:val="24"/>
        </w:rPr>
        <w:t xml:space="preserve"> муниципальному образованию на реализацию мероприятий по закупке и монтажу оборудования для создания "умных" спортивных площадок, руб.;</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B8403E">
        <w:rPr>
          <w:rFonts w:ascii="Times New Roman" w:hAnsi="Times New Roman" w:cs="Times New Roman"/>
          <w:bCs/>
          <w:sz w:val="24"/>
          <w:szCs w:val="24"/>
        </w:rPr>
        <w:t>З</w:t>
      </w:r>
      <w:proofErr w:type="gramStart"/>
      <w:r w:rsidRPr="00B8403E">
        <w:rPr>
          <w:rFonts w:ascii="Times New Roman" w:hAnsi="Times New Roman" w:cs="Times New Roman"/>
          <w:bCs/>
          <w:sz w:val="24"/>
          <w:szCs w:val="24"/>
        </w:rPr>
        <w:t>i</w:t>
      </w:r>
      <w:proofErr w:type="spellEnd"/>
      <w:proofErr w:type="gramEnd"/>
      <w:r w:rsidRPr="00B8403E">
        <w:rPr>
          <w:rFonts w:ascii="Times New Roman" w:hAnsi="Times New Roman" w:cs="Times New Roman"/>
          <w:bCs/>
          <w:sz w:val="24"/>
          <w:szCs w:val="24"/>
        </w:rPr>
        <w:t xml:space="preserve"> - оценка затрат i-</w:t>
      </w:r>
      <w:proofErr w:type="spellStart"/>
      <w:r w:rsidRPr="00B8403E">
        <w:rPr>
          <w:rFonts w:ascii="Times New Roman" w:hAnsi="Times New Roman" w:cs="Times New Roman"/>
          <w:bCs/>
          <w:sz w:val="24"/>
          <w:szCs w:val="24"/>
        </w:rPr>
        <w:t>го</w:t>
      </w:r>
      <w:proofErr w:type="spellEnd"/>
      <w:r w:rsidRPr="00B8403E">
        <w:rPr>
          <w:rFonts w:ascii="Times New Roman" w:hAnsi="Times New Roman" w:cs="Times New Roman"/>
          <w:bCs/>
          <w:sz w:val="24"/>
          <w:szCs w:val="24"/>
        </w:rPr>
        <w:t xml:space="preserve"> муниципального образования на реализацию мероприятий по закупке и монтажу оборудования для создания "умных" спортивных площадок, руб., при этом базовая стоимость "умной" спортивной площадки в виде плоскостной площадки - 12000000,00 рубля, в виде модульного спортивного зала - 135000000,00 рубля;</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Y1 - предельный уровень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расходного обязательства Мурманской области из федерального бюджета на очередной финансовый год, определяемый в соответствии с </w:t>
      </w:r>
      <w:hyperlink r:id="rId10" w:history="1">
        <w:r w:rsidRPr="00B8403E">
          <w:rPr>
            <w:rFonts w:ascii="Times New Roman" w:hAnsi="Times New Roman" w:cs="Times New Roman"/>
            <w:bCs/>
            <w:color w:val="0000FF"/>
            <w:sz w:val="24"/>
            <w:szCs w:val="24"/>
          </w:rPr>
          <w:t>пунктом 13</w:t>
        </w:r>
      </w:hyperlink>
      <w:r w:rsidRPr="00B8403E">
        <w:rPr>
          <w:rFonts w:ascii="Times New Roman" w:hAnsi="Times New Roman" w:cs="Times New Roman"/>
          <w:bCs/>
          <w:sz w:val="24"/>
          <w:szCs w:val="24"/>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РФ от 30.09.2014 N 999, %;</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Y2 - предельный уровень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из областного бюджета расходного обязательства муниципального образования на очередной финансовый год, утвержденный Правительством Мурманской области, %.</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2" w:name="Par34"/>
      <w:bookmarkEnd w:id="2"/>
      <w:r w:rsidRPr="00B8403E">
        <w:rPr>
          <w:rFonts w:ascii="Times New Roman" w:hAnsi="Times New Roman" w:cs="Times New Roman"/>
          <w:bCs/>
          <w:sz w:val="24"/>
          <w:szCs w:val="24"/>
        </w:rPr>
        <w:t xml:space="preserve">10. Уровень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из областного бюджета расходного обязательства муниципального образования (с учетом средств федерального бюджета) устанавливается с превышением предельного уровня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утвержденного постановлением Правительства Мурманской области на год, в котором предоставляется Субсидия.</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3" w:name="Par35"/>
      <w:bookmarkEnd w:id="3"/>
      <w:r w:rsidRPr="00B8403E">
        <w:rPr>
          <w:rFonts w:ascii="Times New Roman" w:hAnsi="Times New Roman" w:cs="Times New Roman"/>
          <w:bCs/>
          <w:sz w:val="24"/>
          <w:szCs w:val="24"/>
        </w:rPr>
        <w:t>11. Показателем результативности предоставления Субсидии является количество созданных "умных" спортивных площадок.</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lastRenderedPageBreak/>
        <w:t>12.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B8403E">
        <w:rPr>
          <w:rFonts w:ascii="Times New Roman" w:hAnsi="Times New Roman" w:cs="Times New Roman"/>
          <w:bCs/>
          <w:sz w:val="24"/>
          <w:szCs w:val="24"/>
        </w:rPr>
        <w:t>В соответствии с решением главного распорядителя средств областного бюджета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w:t>
      </w:r>
      <w:proofErr w:type="gramEnd"/>
      <w:r w:rsidRPr="00B8403E">
        <w:rPr>
          <w:rFonts w:ascii="Times New Roman" w:hAnsi="Times New Roman" w:cs="Times New Roman"/>
          <w:bCs/>
          <w:sz w:val="24"/>
          <w:szCs w:val="24"/>
        </w:rPr>
        <w:t xml:space="preserve"> предоставления указанных Субсидий.</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Потребность в неиспользованных остатках Субсидии, перечисление которой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Министерства.</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B8403E">
        <w:rPr>
          <w:rFonts w:ascii="Times New Roman" w:hAnsi="Times New Roman" w:cs="Times New Roman"/>
          <w:bCs/>
          <w:sz w:val="24"/>
          <w:szCs w:val="24"/>
        </w:rP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rsidRPr="00B8403E">
        <w:rPr>
          <w:rFonts w:ascii="Times New Roman" w:hAnsi="Times New Roman" w:cs="Times New Roman"/>
          <w:bCs/>
          <w:sz w:val="24"/>
          <w:szCs w:val="24"/>
        </w:rPr>
        <w:t xml:space="preserve"> </w:t>
      </w:r>
      <w:proofErr w:type="gramStart"/>
      <w:r w:rsidRPr="00B8403E">
        <w:rPr>
          <w:rFonts w:ascii="Times New Roman" w:hAnsi="Times New Roman" w:cs="Times New Roman"/>
          <w:bCs/>
          <w:sz w:val="24"/>
          <w:szCs w:val="24"/>
        </w:rPr>
        <w:t>основании</w:t>
      </w:r>
      <w:proofErr w:type="gramEnd"/>
      <w:r w:rsidRPr="00B8403E">
        <w:rPr>
          <w:rFonts w:ascii="Times New Roman" w:hAnsi="Times New Roman" w:cs="Times New Roman"/>
          <w:bCs/>
          <w:sz w:val="24"/>
          <w:szCs w:val="24"/>
        </w:rPr>
        <w:t xml:space="preserve"> обращения, представленного главным распорядителем средств областного бюджета в Министерство финансов Мурманской области.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4" w:name="Par41"/>
      <w:bookmarkEnd w:id="4"/>
      <w:r w:rsidRPr="00B8403E">
        <w:rPr>
          <w:rFonts w:ascii="Times New Roman" w:hAnsi="Times New Roman" w:cs="Times New Roman"/>
          <w:bCs/>
          <w:sz w:val="24"/>
          <w:szCs w:val="24"/>
        </w:rPr>
        <w:t xml:space="preserve">13. 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hyperlink w:anchor="Par35" w:history="1">
        <w:r w:rsidRPr="00B8403E">
          <w:rPr>
            <w:rFonts w:ascii="Times New Roman" w:hAnsi="Times New Roman" w:cs="Times New Roman"/>
            <w:bCs/>
            <w:color w:val="0000FF"/>
            <w:sz w:val="24"/>
            <w:szCs w:val="24"/>
          </w:rPr>
          <w:t>пунктом 11</w:t>
        </w:r>
      </w:hyperlink>
      <w:r w:rsidRPr="00B8403E">
        <w:rPr>
          <w:rFonts w:ascii="Times New Roman" w:hAnsi="Times New Roman" w:cs="Times New Roman"/>
          <w:bCs/>
          <w:sz w:val="24"/>
          <w:szCs w:val="24"/>
        </w:rPr>
        <w:t xml:space="preserve"> настоящих Правил, объем средств, подлежащий возврату в областной бюджет в срок до 1 июня года, следующего за годом предоставления Субсидий, определяется по формуле:</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jc w:val="center"/>
        <w:rPr>
          <w:rFonts w:ascii="Times New Roman" w:hAnsi="Times New Roman" w:cs="Times New Roman"/>
          <w:bCs/>
          <w:sz w:val="24"/>
          <w:szCs w:val="24"/>
        </w:rPr>
      </w:pPr>
      <w:proofErr w:type="spellStart"/>
      <w:proofErr w:type="gramStart"/>
      <w:r w:rsidRPr="00B8403E">
        <w:rPr>
          <w:rFonts w:ascii="Times New Roman" w:hAnsi="Times New Roman" w:cs="Times New Roman"/>
          <w:bCs/>
          <w:sz w:val="24"/>
          <w:szCs w:val="24"/>
        </w:rPr>
        <w:t>V</w:t>
      </w:r>
      <w:proofErr w:type="gramEnd"/>
      <w:r w:rsidRPr="00B8403E">
        <w:rPr>
          <w:rFonts w:ascii="Times New Roman" w:hAnsi="Times New Roman" w:cs="Times New Roman"/>
          <w:bCs/>
          <w:sz w:val="24"/>
          <w:szCs w:val="24"/>
        </w:rPr>
        <w:t>возврата</w:t>
      </w:r>
      <w:proofErr w:type="spellEnd"/>
      <w:r w:rsidRPr="00B8403E">
        <w:rPr>
          <w:rFonts w:ascii="Times New Roman" w:hAnsi="Times New Roman" w:cs="Times New Roman"/>
          <w:bCs/>
          <w:sz w:val="24"/>
          <w:szCs w:val="24"/>
        </w:rPr>
        <w:t xml:space="preserve"> = (</w:t>
      </w:r>
      <w:proofErr w:type="spellStart"/>
      <w:r w:rsidRPr="00B8403E">
        <w:rPr>
          <w:rFonts w:ascii="Times New Roman" w:hAnsi="Times New Roman" w:cs="Times New Roman"/>
          <w:bCs/>
          <w:sz w:val="24"/>
          <w:szCs w:val="24"/>
        </w:rPr>
        <w:t>Vсубсидии</w:t>
      </w:r>
      <w:proofErr w:type="spellEnd"/>
      <w:r w:rsidRPr="00B8403E">
        <w:rPr>
          <w:rFonts w:ascii="Times New Roman" w:hAnsi="Times New Roman" w:cs="Times New Roman"/>
          <w:bCs/>
          <w:sz w:val="24"/>
          <w:szCs w:val="24"/>
        </w:rPr>
        <w:t xml:space="preserve"> x k x m / n) x 0,1,</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где:</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proofErr w:type="gramStart"/>
      <w:r w:rsidRPr="00B8403E">
        <w:rPr>
          <w:rFonts w:ascii="Times New Roman" w:hAnsi="Times New Roman" w:cs="Times New Roman"/>
          <w:bCs/>
          <w:sz w:val="24"/>
          <w:szCs w:val="24"/>
        </w:rPr>
        <w:t>V</w:t>
      </w:r>
      <w:proofErr w:type="gramEnd"/>
      <w:r w:rsidRPr="00B8403E">
        <w:rPr>
          <w:rFonts w:ascii="Times New Roman" w:hAnsi="Times New Roman" w:cs="Times New Roman"/>
          <w:bCs/>
          <w:sz w:val="24"/>
          <w:szCs w:val="24"/>
        </w:rPr>
        <w:t>субсидии</w:t>
      </w:r>
      <w:proofErr w:type="spellEnd"/>
      <w:r w:rsidRPr="00B8403E">
        <w:rPr>
          <w:rFonts w:ascii="Times New Roman" w:hAnsi="Times New Roman" w:cs="Times New Roman"/>
          <w:bCs/>
          <w:sz w:val="24"/>
          <w:szCs w:val="24"/>
        </w:rPr>
        <w:t xml:space="preserve"> - размер Субсидии, предоставленной местному бюджету в отчетном финансовом году;</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m - количество показателей результативности использования Субсидии, по которым индекс, отражающий уровень </w:t>
      </w:r>
      <w:proofErr w:type="spellStart"/>
      <w:r w:rsidRPr="00B8403E">
        <w:rPr>
          <w:rFonts w:ascii="Times New Roman" w:hAnsi="Times New Roman" w:cs="Times New Roman"/>
          <w:bCs/>
          <w:sz w:val="24"/>
          <w:szCs w:val="24"/>
        </w:rPr>
        <w:t>недостижения</w:t>
      </w:r>
      <w:proofErr w:type="spellEnd"/>
      <w:r w:rsidRPr="00B8403E">
        <w:rPr>
          <w:rFonts w:ascii="Times New Roman" w:hAnsi="Times New Roman" w:cs="Times New Roman"/>
          <w:bCs/>
          <w:sz w:val="24"/>
          <w:szCs w:val="24"/>
        </w:rPr>
        <w:t xml:space="preserve"> i-</w:t>
      </w:r>
      <w:proofErr w:type="spellStart"/>
      <w:r w:rsidRPr="00B8403E">
        <w:rPr>
          <w:rFonts w:ascii="Times New Roman" w:hAnsi="Times New Roman" w:cs="Times New Roman"/>
          <w:bCs/>
          <w:sz w:val="24"/>
          <w:szCs w:val="24"/>
        </w:rPr>
        <w:t>го</w:t>
      </w:r>
      <w:proofErr w:type="spellEnd"/>
      <w:r w:rsidRPr="00B8403E">
        <w:rPr>
          <w:rFonts w:ascii="Times New Roman" w:hAnsi="Times New Roman" w:cs="Times New Roman"/>
          <w:bCs/>
          <w:sz w:val="24"/>
          <w:szCs w:val="24"/>
        </w:rPr>
        <w:t xml:space="preserve"> показателя результативности предоставления Субсидии, имеет положительное значение;</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n - общее количество показателей результативности использования Субсидии;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k - коэффициент возврата Субсидии.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lastRenderedPageBreak/>
        <w:t>При расчете объема средств, подлежащих возврату из местного бюджета в областной бюджет, в размере Субсидии, предоставленной местному бюджету в отчетном финансовом году (</w:t>
      </w:r>
      <w:proofErr w:type="spellStart"/>
      <w:proofErr w:type="gramStart"/>
      <w:r w:rsidRPr="00B8403E">
        <w:rPr>
          <w:rFonts w:ascii="Times New Roman" w:hAnsi="Times New Roman" w:cs="Times New Roman"/>
          <w:bCs/>
          <w:sz w:val="24"/>
          <w:szCs w:val="24"/>
        </w:rPr>
        <w:t>V</w:t>
      </w:r>
      <w:proofErr w:type="gramEnd"/>
      <w:r w:rsidRPr="00B8403E">
        <w:rPr>
          <w:rFonts w:ascii="Times New Roman" w:hAnsi="Times New Roman" w:cs="Times New Roman"/>
          <w:bCs/>
          <w:sz w:val="24"/>
          <w:szCs w:val="24"/>
        </w:rPr>
        <w:t>субсидии</w:t>
      </w:r>
      <w:proofErr w:type="spellEnd"/>
      <w:r w:rsidRPr="00B8403E">
        <w:rPr>
          <w:rFonts w:ascii="Times New Roman" w:hAnsi="Times New Roman" w:cs="Times New Roman"/>
          <w:bCs/>
          <w:sz w:val="24"/>
          <w:szCs w:val="24"/>
        </w:rPr>
        <w:t>), не учитывается размер остатка Субсидии, не использованного по состоянию на 1 января текущего финансового года.</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Коэффициент возврата Субсидии рассчитывается по формуле:</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jc w:val="center"/>
        <w:rPr>
          <w:rFonts w:ascii="Times New Roman" w:hAnsi="Times New Roman" w:cs="Times New Roman"/>
          <w:bCs/>
          <w:sz w:val="24"/>
          <w:szCs w:val="24"/>
          <w:lang w:val="en-US"/>
        </w:rPr>
      </w:pPr>
      <w:r w:rsidRPr="00B8403E">
        <w:rPr>
          <w:rFonts w:ascii="Times New Roman" w:hAnsi="Times New Roman" w:cs="Times New Roman"/>
          <w:bCs/>
          <w:sz w:val="24"/>
          <w:szCs w:val="24"/>
          <w:lang w:val="en-US"/>
        </w:rPr>
        <w:t>k = SUM Di / m,</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lang w:val="en-US"/>
        </w:rPr>
      </w:pPr>
    </w:p>
    <w:p w:rsidR="00B8403E" w:rsidRPr="00B8403E" w:rsidRDefault="00B8403E" w:rsidP="00B8403E">
      <w:pPr>
        <w:autoSpaceDE w:val="0"/>
        <w:autoSpaceDN w:val="0"/>
        <w:adjustRightInd w:val="0"/>
        <w:spacing w:after="0" w:line="240" w:lineRule="auto"/>
        <w:ind w:firstLine="540"/>
        <w:jc w:val="both"/>
        <w:rPr>
          <w:rFonts w:ascii="Times New Roman" w:hAnsi="Times New Roman" w:cs="Times New Roman"/>
          <w:bCs/>
          <w:sz w:val="24"/>
          <w:szCs w:val="24"/>
          <w:lang w:val="en-US"/>
        </w:rPr>
      </w:pPr>
      <w:r w:rsidRPr="00B8403E">
        <w:rPr>
          <w:rFonts w:ascii="Times New Roman" w:hAnsi="Times New Roman" w:cs="Times New Roman"/>
          <w:bCs/>
          <w:sz w:val="24"/>
          <w:szCs w:val="24"/>
        </w:rPr>
        <w:t>где</w:t>
      </w:r>
      <w:r w:rsidRPr="00B8403E">
        <w:rPr>
          <w:rFonts w:ascii="Times New Roman" w:hAnsi="Times New Roman" w:cs="Times New Roman"/>
          <w:bCs/>
          <w:sz w:val="24"/>
          <w:szCs w:val="24"/>
          <w:lang w:val="en-US"/>
        </w:rPr>
        <w:t>:</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B8403E">
        <w:rPr>
          <w:rFonts w:ascii="Times New Roman" w:hAnsi="Times New Roman" w:cs="Times New Roman"/>
          <w:bCs/>
          <w:sz w:val="24"/>
          <w:szCs w:val="24"/>
        </w:rPr>
        <w:t>Di</w:t>
      </w:r>
      <w:proofErr w:type="spellEnd"/>
      <w:r w:rsidRPr="00B8403E">
        <w:rPr>
          <w:rFonts w:ascii="Times New Roman" w:hAnsi="Times New Roman" w:cs="Times New Roman"/>
          <w:bCs/>
          <w:sz w:val="24"/>
          <w:szCs w:val="24"/>
        </w:rPr>
        <w:t xml:space="preserve"> - индекс, отражающий уровень </w:t>
      </w:r>
      <w:proofErr w:type="spellStart"/>
      <w:r w:rsidRPr="00B8403E">
        <w:rPr>
          <w:rFonts w:ascii="Times New Roman" w:hAnsi="Times New Roman" w:cs="Times New Roman"/>
          <w:bCs/>
          <w:sz w:val="24"/>
          <w:szCs w:val="24"/>
        </w:rPr>
        <w:t>недостижения</w:t>
      </w:r>
      <w:proofErr w:type="spellEnd"/>
      <w:r w:rsidRPr="00B8403E">
        <w:rPr>
          <w:rFonts w:ascii="Times New Roman" w:hAnsi="Times New Roman" w:cs="Times New Roman"/>
          <w:bCs/>
          <w:sz w:val="24"/>
          <w:szCs w:val="24"/>
        </w:rPr>
        <w:t xml:space="preserve"> i-</w:t>
      </w:r>
      <w:proofErr w:type="spellStart"/>
      <w:r w:rsidRPr="00B8403E">
        <w:rPr>
          <w:rFonts w:ascii="Times New Roman" w:hAnsi="Times New Roman" w:cs="Times New Roman"/>
          <w:bCs/>
          <w:sz w:val="24"/>
          <w:szCs w:val="24"/>
        </w:rPr>
        <w:t>го</w:t>
      </w:r>
      <w:proofErr w:type="spellEnd"/>
      <w:r w:rsidRPr="00B8403E">
        <w:rPr>
          <w:rFonts w:ascii="Times New Roman" w:hAnsi="Times New Roman" w:cs="Times New Roman"/>
          <w:bCs/>
          <w:sz w:val="24"/>
          <w:szCs w:val="24"/>
        </w:rPr>
        <w:t xml:space="preserve"> показателя результативности использования Субсидии.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B8403E">
        <w:rPr>
          <w:rFonts w:ascii="Times New Roman" w:hAnsi="Times New Roman" w:cs="Times New Roman"/>
          <w:bCs/>
          <w:sz w:val="24"/>
          <w:szCs w:val="24"/>
        </w:rPr>
        <w:t>недостижения</w:t>
      </w:r>
      <w:proofErr w:type="spellEnd"/>
      <w:r w:rsidRPr="00B8403E">
        <w:rPr>
          <w:rFonts w:ascii="Times New Roman" w:hAnsi="Times New Roman" w:cs="Times New Roman"/>
          <w:bCs/>
          <w:sz w:val="24"/>
          <w:szCs w:val="24"/>
        </w:rPr>
        <w:t xml:space="preserve"> i-</w:t>
      </w:r>
      <w:proofErr w:type="spellStart"/>
      <w:r w:rsidRPr="00B8403E">
        <w:rPr>
          <w:rFonts w:ascii="Times New Roman" w:hAnsi="Times New Roman" w:cs="Times New Roman"/>
          <w:bCs/>
          <w:sz w:val="24"/>
          <w:szCs w:val="24"/>
        </w:rPr>
        <w:t>го</w:t>
      </w:r>
      <w:proofErr w:type="spellEnd"/>
      <w:r w:rsidRPr="00B8403E">
        <w:rPr>
          <w:rFonts w:ascii="Times New Roman" w:hAnsi="Times New Roman" w:cs="Times New Roman"/>
          <w:bCs/>
          <w:sz w:val="24"/>
          <w:szCs w:val="24"/>
        </w:rPr>
        <w:t xml:space="preserve"> показателя результативности использования Субсидии.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Индекс, отражающий уровень </w:t>
      </w:r>
      <w:proofErr w:type="spellStart"/>
      <w:r w:rsidRPr="00B8403E">
        <w:rPr>
          <w:rFonts w:ascii="Times New Roman" w:hAnsi="Times New Roman" w:cs="Times New Roman"/>
          <w:bCs/>
          <w:sz w:val="24"/>
          <w:szCs w:val="24"/>
        </w:rPr>
        <w:t>недостижения</w:t>
      </w:r>
      <w:proofErr w:type="spellEnd"/>
      <w:r w:rsidRPr="00B8403E">
        <w:rPr>
          <w:rFonts w:ascii="Times New Roman" w:hAnsi="Times New Roman" w:cs="Times New Roman"/>
          <w:bCs/>
          <w:sz w:val="24"/>
          <w:szCs w:val="24"/>
        </w:rPr>
        <w:t xml:space="preserve"> i-</w:t>
      </w:r>
      <w:proofErr w:type="spellStart"/>
      <w:r w:rsidRPr="00B8403E">
        <w:rPr>
          <w:rFonts w:ascii="Times New Roman" w:hAnsi="Times New Roman" w:cs="Times New Roman"/>
          <w:bCs/>
          <w:sz w:val="24"/>
          <w:szCs w:val="24"/>
        </w:rPr>
        <w:t>го</w:t>
      </w:r>
      <w:proofErr w:type="spellEnd"/>
      <w:r w:rsidRPr="00B8403E">
        <w:rPr>
          <w:rFonts w:ascii="Times New Roman" w:hAnsi="Times New Roman" w:cs="Times New Roman"/>
          <w:bCs/>
          <w:sz w:val="24"/>
          <w:szCs w:val="24"/>
        </w:rPr>
        <w:t xml:space="preserve"> показателя результативности использования Субсидии, определяется:</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jc w:val="center"/>
        <w:rPr>
          <w:rFonts w:ascii="Times New Roman" w:hAnsi="Times New Roman" w:cs="Times New Roman"/>
          <w:bCs/>
          <w:sz w:val="24"/>
          <w:szCs w:val="24"/>
        </w:rPr>
      </w:pPr>
      <w:proofErr w:type="spellStart"/>
      <w:r w:rsidRPr="00B8403E">
        <w:rPr>
          <w:rFonts w:ascii="Times New Roman" w:hAnsi="Times New Roman" w:cs="Times New Roman"/>
          <w:bCs/>
          <w:sz w:val="24"/>
          <w:szCs w:val="24"/>
        </w:rPr>
        <w:t>Di</w:t>
      </w:r>
      <w:proofErr w:type="spellEnd"/>
      <w:r w:rsidRPr="00B8403E">
        <w:rPr>
          <w:rFonts w:ascii="Times New Roman" w:hAnsi="Times New Roman" w:cs="Times New Roman"/>
          <w:bCs/>
          <w:sz w:val="24"/>
          <w:szCs w:val="24"/>
        </w:rPr>
        <w:t xml:space="preserve"> = 1 - </w:t>
      </w:r>
      <w:proofErr w:type="spellStart"/>
      <w:r w:rsidRPr="00B8403E">
        <w:rPr>
          <w:rFonts w:ascii="Times New Roman" w:hAnsi="Times New Roman" w:cs="Times New Roman"/>
          <w:bCs/>
          <w:sz w:val="24"/>
          <w:szCs w:val="24"/>
        </w:rPr>
        <w:t>Ti</w:t>
      </w:r>
      <w:proofErr w:type="spellEnd"/>
      <w:r w:rsidRPr="00B8403E">
        <w:rPr>
          <w:rFonts w:ascii="Times New Roman" w:hAnsi="Times New Roman" w:cs="Times New Roman"/>
          <w:bCs/>
          <w:sz w:val="24"/>
          <w:szCs w:val="24"/>
        </w:rPr>
        <w:t xml:space="preserve"> / </w:t>
      </w:r>
      <w:proofErr w:type="spellStart"/>
      <w:r w:rsidRPr="00B8403E">
        <w:rPr>
          <w:rFonts w:ascii="Times New Roman" w:hAnsi="Times New Roman" w:cs="Times New Roman"/>
          <w:bCs/>
          <w:sz w:val="24"/>
          <w:szCs w:val="24"/>
        </w:rPr>
        <w:t>Si</w:t>
      </w:r>
      <w:proofErr w:type="spellEnd"/>
      <w:r w:rsidRPr="00B8403E">
        <w:rPr>
          <w:rFonts w:ascii="Times New Roman" w:hAnsi="Times New Roman" w:cs="Times New Roman"/>
          <w:bCs/>
          <w:sz w:val="24"/>
          <w:szCs w:val="24"/>
        </w:rPr>
        <w:t>,</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где:</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B8403E">
        <w:rPr>
          <w:rFonts w:ascii="Times New Roman" w:hAnsi="Times New Roman" w:cs="Times New Roman"/>
          <w:bCs/>
          <w:sz w:val="24"/>
          <w:szCs w:val="24"/>
        </w:rPr>
        <w:t>Ti</w:t>
      </w:r>
      <w:proofErr w:type="spellEnd"/>
      <w:r w:rsidRPr="00B8403E">
        <w:rPr>
          <w:rFonts w:ascii="Times New Roman" w:hAnsi="Times New Roman" w:cs="Times New Roman"/>
          <w:bCs/>
          <w:sz w:val="24"/>
          <w:szCs w:val="24"/>
        </w:rPr>
        <w:t xml:space="preserve"> - фактически достигнутое значение i-</w:t>
      </w:r>
      <w:proofErr w:type="spellStart"/>
      <w:r w:rsidRPr="00B8403E">
        <w:rPr>
          <w:rFonts w:ascii="Times New Roman" w:hAnsi="Times New Roman" w:cs="Times New Roman"/>
          <w:bCs/>
          <w:sz w:val="24"/>
          <w:szCs w:val="24"/>
        </w:rPr>
        <w:t>го</w:t>
      </w:r>
      <w:proofErr w:type="spellEnd"/>
      <w:r w:rsidRPr="00B8403E">
        <w:rPr>
          <w:rFonts w:ascii="Times New Roman" w:hAnsi="Times New Roman" w:cs="Times New Roman"/>
          <w:bCs/>
          <w:sz w:val="24"/>
          <w:szCs w:val="24"/>
        </w:rPr>
        <w:t xml:space="preserve"> показателя результативности использования Субсидии на отчетную дату;</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B8403E">
        <w:rPr>
          <w:rFonts w:ascii="Times New Roman" w:hAnsi="Times New Roman" w:cs="Times New Roman"/>
          <w:bCs/>
          <w:sz w:val="24"/>
          <w:szCs w:val="24"/>
        </w:rPr>
        <w:t>Si</w:t>
      </w:r>
      <w:proofErr w:type="spellEnd"/>
      <w:r w:rsidRPr="00B8403E">
        <w:rPr>
          <w:rFonts w:ascii="Times New Roman" w:hAnsi="Times New Roman" w:cs="Times New Roman"/>
          <w:bCs/>
          <w:sz w:val="24"/>
          <w:szCs w:val="24"/>
        </w:rPr>
        <w:t xml:space="preserve"> - плановое значение i-</w:t>
      </w:r>
      <w:proofErr w:type="spellStart"/>
      <w:r w:rsidRPr="00B8403E">
        <w:rPr>
          <w:rFonts w:ascii="Times New Roman" w:hAnsi="Times New Roman" w:cs="Times New Roman"/>
          <w:bCs/>
          <w:sz w:val="24"/>
          <w:szCs w:val="24"/>
        </w:rPr>
        <w:t>го</w:t>
      </w:r>
      <w:proofErr w:type="spellEnd"/>
      <w:r w:rsidRPr="00B8403E">
        <w:rPr>
          <w:rFonts w:ascii="Times New Roman" w:hAnsi="Times New Roman" w:cs="Times New Roman"/>
          <w:bCs/>
          <w:sz w:val="24"/>
          <w:szCs w:val="24"/>
        </w:rPr>
        <w:t xml:space="preserve"> показателя результативности использования Субсидии, установленное Соглашением;</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14. В случае если муниципальным образованием по состоянию на 31 декабря года предоставления субсидий допущены нарушения обязательств, предусмотренных соглашением в соответствии с </w:t>
      </w:r>
      <w:hyperlink w:anchor="Par34" w:history="1">
        <w:r w:rsidRPr="00B8403E">
          <w:rPr>
            <w:rFonts w:ascii="Times New Roman" w:hAnsi="Times New Roman" w:cs="Times New Roman"/>
            <w:bCs/>
            <w:color w:val="0000FF"/>
            <w:sz w:val="24"/>
            <w:szCs w:val="24"/>
          </w:rPr>
          <w:t>пунктом 10</w:t>
        </w:r>
      </w:hyperlink>
      <w:r w:rsidRPr="00B8403E">
        <w:rPr>
          <w:rFonts w:ascii="Times New Roman" w:hAnsi="Times New Roman" w:cs="Times New Roman"/>
          <w:bCs/>
          <w:sz w:val="24"/>
          <w:szCs w:val="24"/>
        </w:rPr>
        <w:t xml:space="preserve"> настоящих Правил, объем средств, подлежащий возврату из местного бюджета в областной бюджет в срок до 1 июня года, следующего за годом предоставления Субсидии, рассчитывается по формуле:</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jc w:val="center"/>
        <w:rPr>
          <w:rFonts w:ascii="Times New Roman" w:hAnsi="Times New Roman" w:cs="Times New Roman"/>
          <w:bCs/>
          <w:sz w:val="24"/>
          <w:szCs w:val="24"/>
        </w:rPr>
      </w:pPr>
      <w:proofErr w:type="spellStart"/>
      <w:proofErr w:type="gramStart"/>
      <w:r w:rsidRPr="00B8403E">
        <w:rPr>
          <w:rFonts w:ascii="Times New Roman" w:hAnsi="Times New Roman" w:cs="Times New Roman"/>
          <w:bCs/>
          <w:sz w:val="24"/>
          <w:szCs w:val="24"/>
        </w:rPr>
        <w:t>S</w:t>
      </w:r>
      <w:proofErr w:type="gramEnd"/>
      <w:r w:rsidRPr="00B8403E">
        <w:rPr>
          <w:rFonts w:ascii="Times New Roman" w:hAnsi="Times New Roman" w:cs="Times New Roman"/>
          <w:bCs/>
          <w:sz w:val="24"/>
          <w:szCs w:val="24"/>
        </w:rPr>
        <w:t>н</w:t>
      </w:r>
      <w:proofErr w:type="spellEnd"/>
      <w:r w:rsidRPr="00B8403E">
        <w:rPr>
          <w:rFonts w:ascii="Times New Roman" w:hAnsi="Times New Roman" w:cs="Times New Roman"/>
          <w:bCs/>
          <w:sz w:val="24"/>
          <w:szCs w:val="24"/>
        </w:rPr>
        <w:t xml:space="preserve"> = </w:t>
      </w:r>
      <w:proofErr w:type="spellStart"/>
      <w:r w:rsidRPr="00B8403E">
        <w:rPr>
          <w:rFonts w:ascii="Times New Roman" w:hAnsi="Times New Roman" w:cs="Times New Roman"/>
          <w:bCs/>
          <w:sz w:val="24"/>
          <w:szCs w:val="24"/>
        </w:rPr>
        <w:t>Sф</w:t>
      </w:r>
      <w:proofErr w:type="spellEnd"/>
      <w:r w:rsidRPr="00B8403E">
        <w:rPr>
          <w:rFonts w:ascii="Times New Roman" w:hAnsi="Times New Roman" w:cs="Times New Roman"/>
          <w:bCs/>
          <w:sz w:val="24"/>
          <w:szCs w:val="24"/>
        </w:rPr>
        <w:t xml:space="preserve"> - </w:t>
      </w:r>
      <w:proofErr w:type="spellStart"/>
      <w:r w:rsidRPr="00B8403E">
        <w:rPr>
          <w:rFonts w:ascii="Times New Roman" w:hAnsi="Times New Roman" w:cs="Times New Roman"/>
          <w:bCs/>
          <w:sz w:val="24"/>
          <w:szCs w:val="24"/>
        </w:rPr>
        <w:t>Sк</w:t>
      </w:r>
      <w:proofErr w:type="spellEnd"/>
      <w:r w:rsidRPr="00B8403E">
        <w:rPr>
          <w:rFonts w:ascii="Times New Roman" w:hAnsi="Times New Roman" w:cs="Times New Roman"/>
          <w:bCs/>
          <w:sz w:val="24"/>
          <w:szCs w:val="24"/>
        </w:rPr>
        <w:t xml:space="preserve"> x </w:t>
      </w:r>
      <w:proofErr w:type="spellStart"/>
      <w:r w:rsidRPr="00B8403E">
        <w:rPr>
          <w:rFonts w:ascii="Times New Roman" w:hAnsi="Times New Roman" w:cs="Times New Roman"/>
          <w:bCs/>
          <w:sz w:val="24"/>
          <w:szCs w:val="24"/>
        </w:rPr>
        <w:t>Кф</w:t>
      </w:r>
      <w:proofErr w:type="spellEnd"/>
      <w:r w:rsidRPr="00B8403E">
        <w:rPr>
          <w:rFonts w:ascii="Times New Roman" w:hAnsi="Times New Roman" w:cs="Times New Roman"/>
          <w:bCs/>
          <w:sz w:val="24"/>
          <w:szCs w:val="24"/>
        </w:rPr>
        <w:t>,</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B8403E" w:rsidRPr="00B8403E" w:rsidRDefault="00B8403E" w:rsidP="00B8403E">
      <w:pPr>
        <w:autoSpaceDE w:val="0"/>
        <w:autoSpaceDN w:val="0"/>
        <w:adjustRightInd w:val="0"/>
        <w:spacing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где:</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proofErr w:type="gramStart"/>
      <w:r w:rsidRPr="00B8403E">
        <w:rPr>
          <w:rFonts w:ascii="Times New Roman" w:hAnsi="Times New Roman" w:cs="Times New Roman"/>
          <w:bCs/>
          <w:sz w:val="24"/>
          <w:szCs w:val="24"/>
        </w:rPr>
        <w:t>S</w:t>
      </w:r>
      <w:proofErr w:type="gramEnd"/>
      <w:r w:rsidRPr="00B8403E">
        <w:rPr>
          <w:rFonts w:ascii="Times New Roman" w:hAnsi="Times New Roman" w:cs="Times New Roman"/>
          <w:bCs/>
          <w:sz w:val="24"/>
          <w:szCs w:val="24"/>
        </w:rPr>
        <w:t>ф</w:t>
      </w:r>
      <w:proofErr w:type="spellEnd"/>
      <w:r w:rsidRPr="00B8403E">
        <w:rPr>
          <w:rFonts w:ascii="Times New Roman" w:hAnsi="Times New Roman" w:cs="Times New Roman"/>
          <w:bCs/>
          <w:sz w:val="24"/>
          <w:szCs w:val="24"/>
        </w:rPr>
        <w:t xml:space="preserve"> - сумма предоставленной Субсидии для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расходного обязательства муниципального образования;</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proofErr w:type="gramStart"/>
      <w:r w:rsidRPr="00B8403E">
        <w:rPr>
          <w:rFonts w:ascii="Times New Roman" w:hAnsi="Times New Roman" w:cs="Times New Roman"/>
          <w:bCs/>
          <w:sz w:val="24"/>
          <w:szCs w:val="24"/>
        </w:rPr>
        <w:t>S</w:t>
      </w:r>
      <w:proofErr w:type="gramEnd"/>
      <w:r w:rsidRPr="00B8403E">
        <w:rPr>
          <w:rFonts w:ascii="Times New Roman" w:hAnsi="Times New Roman" w:cs="Times New Roman"/>
          <w:bCs/>
          <w:sz w:val="24"/>
          <w:szCs w:val="24"/>
        </w:rPr>
        <w:t>к</w:t>
      </w:r>
      <w:proofErr w:type="spellEnd"/>
      <w:r w:rsidRPr="00B8403E">
        <w:rPr>
          <w:rFonts w:ascii="Times New Roman" w:hAnsi="Times New Roman" w:cs="Times New Roman"/>
          <w:bCs/>
          <w:sz w:val="24"/>
          <w:szCs w:val="24"/>
        </w:rPr>
        <w:t xml:space="preserve"> - объем фактически произведенных кассовых расходов на исполнение расходного обязательства муниципального образования в соответствующем финансовом году;</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B8403E">
        <w:rPr>
          <w:rFonts w:ascii="Times New Roman" w:hAnsi="Times New Roman" w:cs="Times New Roman"/>
          <w:bCs/>
          <w:sz w:val="24"/>
          <w:szCs w:val="24"/>
        </w:rPr>
        <w:lastRenderedPageBreak/>
        <w:t>Кф</w:t>
      </w:r>
      <w:proofErr w:type="spellEnd"/>
      <w:r w:rsidRPr="00B8403E">
        <w:rPr>
          <w:rFonts w:ascii="Times New Roman" w:hAnsi="Times New Roman" w:cs="Times New Roman"/>
          <w:bCs/>
          <w:sz w:val="24"/>
          <w:szCs w:val="24"/>
        </w:rPr>
        <w:t xml:space="preserve"> - коэффициент, выражающий уровень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расходного обязательства муниципального образования в соответствии с Соглашением.</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15. Органы местного самоуправления муниципальных образований предоставляют главному распорядителю бюджетных средств отчетность об исполнении условий расходования Субсидий, а также о достижении </w:t>
      </w:r>
      <w:proofErr w:type="gramStart"/>
      <w:r w:rsidRPr="00B8403E">
        <w:rPr>
          <w:rFonts w:ascii="Times New Roman" w:hAnsi="Times New Roman" w:cs="Times New Roman"/>
          <w:bCs/>
          <w:sz w:val="24"/>
          <w:szCs w:val="24"/>
        </w:rPr>
        <w:t>значений показателей результативности использования Субсидий</w:t>
      </w:r>
      <w:proofErr w:type="gramEnd"/>
      <w:r w:rsidRPr="00B8403E">
        <w:rPr>
          <w:rFonts w:ascii="Times New Roman" w:hAnsi="Times New Roman" w:cs="Times New Roman"/>
          <w:bCs/>
          <w:sz w:val="24"/>
          <w:szCs w:val="24"/>
        </w:rPr>
        <w:t xml:space="preserve"> по установленной Соглашением форме в системе "Электронный бюджет":</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а) отчет о расходах бюджета муниципального образования Мурманской области, в целях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которых представлены Субсидии, не позднее 10-го числа месяца, следующего за отчетным кварталом;</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б) отчет о достижении </w:t>
      </w:r>
      <w:proofErr w:type="gramStart"/>
      <w:r w:rsidRPr="00B8403E">
        <w:rPr>
          <w:rFonts w:ascii="Times New Roman" w:hAnsi="Times New Roman" w:cs="Times New Roman"/>
          <w:bCs/>
          <w:sz w:val="24"/>
          <w:szCs w:val="24"/>
        </w:rPr>
        <w:t>значений показателей результативности использования Субсидий</w:t>
      </w:r>
      <w:proofErr w:type="gramEnd"/>
      <w:r w:rsidRPr="00B8403E">
        <w:rPr>
          <w:rFonts w:ascii="Times New Roman" w:hAnsi="Times New Roman" w:cs="Times New Roman"/>
          <w:bCs/>
          <w:sz w:val="24"/>
          <w:szCs w:val="24"/>
        </w:rPr>
        <w:t xml:space="preserve"> не позднее 20-го числа месяца, следующего за отчетным годом, в котором была получена Субсидия.</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16. В случае нецелевого использования субсидий применяются бюджетные меры принуждения, предусмотренные бюджетным законодательством Российской Федерации.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17. </w:t>
      </w:r>
      <w:proofErr w:type="gramStart"/>
      <w:r w:rsidRPr="00B8403E">
        <w:rPr>
          <w:rFonts w:ascii="Times New Roman" w:hAnsi="Times New Roman" w:cs="Times New Roman"/>
          <w:bCs/>
          <w:sz w:val="24"/>
          <w:szCs w:val="24"/>
        </w:rP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xml:space="preserve">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rsidRPr="00B8403E">
        <w:rPr>
          <w:rFonts w:ascii="Times New Roman" w:hAnsi="Times New Roman" w:cs="Times New Roman"/>
          <w:bCs/>
          <w:sz w:val="24"/>
          <w:szCs w:val="24"/>
        </w:rPr>
        <w:t>софинансируемого</w:t>
      </w:r>
      <w:proofErr w:type="spellEnd"/>
      <w:r w:rsidRPr="00B8403E">
        <w:rPr>
          <w:rFonts w:ascii="Times New Roman" w:hAnsi="Times New Roman" w:cs="Times New Roman"/>
          <w:bCs/>
          <w:sz w:val="24"/>
          <w:szCs w:val="24"/>
        </w:rPr>
        <w:t xml:space="preserve"> из</w:t>
      </w:r>
      <w:proofErr w:type="gramEnd"/>
      <w:r w:rsidRPr="00B8403E">
        <w:rPr>
          <w:rFonts w:ascii="Times New Roman" w:hAnsi="Times New Roman" w:cs="Times New Roman"/>
          <w:bCs/>
          <w:sz w:val="24"/>
          <w:szCs w:val="24"/>
        </w:rPr>
        <w:t xml:space="preserve"> областного бюджета, либо уровень </w:t>
      </w:r>
      <w:proofErr w:type="spellStart"/>
      <w:r w:rsidRPr="00B8403E">
        <w:rPr>
          <w:rFonts w:ascii="Times New Roman" w:hAnsi="Times New Roman" w:cs="Times New Roman"/>
          <w:bCs/>
          <w:sz w:val="24"/>
          <w:szCs w:val="24"/>
        </w:rPr>
        <w:t>софинансирования</w:t>
      </w:r>
      <w:proofErr w:type="spellEnd"/>
      <w:r w:rsidRPr="00B8403E">
        <w:rPr>
          <w:rFonts w:ascii="Times New Roman" w:hAnsi="Times New Roman" w:cs="Times New Roman"/>
          <w:bCs/>
          <w:sz w:val="24"/>
          <w:szCs w:val="24"/>
        </w:rPr>
        <w:t>,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18. Основанием для освобождения муниципальных образований Мурманской области от применения мер ответственности, предусмотренных </w:t>
      </w:r>
      <w:hyperlink w:anchor="Par41" w:history="1">
        <w:r w:rsidRPr="00B8403E">
          <w:rPr>
            <w:rFonts w:ascii="Times New Roman" w:hAnsi="Times New Roman" w:cs="Times New Roman"/>
            <w:bCs/>
            <w:color w:val="0000FF"/>
            <w:sz w:val="24"/>
            <w:szCs w:val="24"/>
          </w:rPr>
          <w:t>пунктом 13</w:t>
        </w:r>
      </w:hyperlink>
      <w:r w:rsidRPr="00B8403E">
        <w:rPr>
          <w:rFonts w:ascii="Times New Roman" w:hAnsi="Times New Roman" w:cs="Times New Roman"/>
          <w:bCs/>
          <w:sz w:val="24"/>
          <w:szCs w:val="24"/>
        </w:rPr>
        <w:t xml:space="preserve"> настоящих Правил,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w:t>
      </w:r>
      <w:r w:rsidRPr="00B8403E">
        <w:rPr>
          <w:rFonts w:ascii="Times New Roman" w:hAnsi="Times New Roman" w:cs="Times New Roman"/>
          <w:bCs/>
          <w:sz w:val="24"/>
          <w:szCs w:val="24"/>
        </w:rPr>
        <w:lastRenderedPageBreak/>
        <w:t xml:space="preserve">оказывала влияние на исполнение обязательств, предусмотренных соглашением в соответствии с </w:t>
      </w:r>
      <w:hyperlink r:id="rId11" w:history="1">
        <w:r w:rsidRPr="00B8403E">
          <w:rPr>
            <w:rFonts w:ascii="Times New Roman" w:hAnsi="Times New Roman" w:cs="Times New Roman"/>
            <w:bCs/>
            <w:color w:val="0000FF"/>
            <w:sz w:val="24"/>
            <w:szCs w:val="24"/>
          </w:rPr>
          <w:t>подпунктом 6 пункта 7</w:t>
        </w:r>
      </w:hyperlink>
      <w:r w:rsidRPr="00B8403E">
        <w:rPr>
          <w:rFonts w:ascii="Times New Roman" w:hAnsi="Times New Roman" w:cs="Times New Roman"/>
          <w:bCs/>
          <w:sz w:val="24"/>
          <w:szCs w:val="24"/>
        </w:rPr>
        <w:t xml:space="preserve"> Правил N 445-ПП.</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B8403E">
        <w:rPr>
          <w:rFonts w:ascii="Times New Roman" w:hAnsi="Times New Roman" w:cs="Times New Roman"/>
          <w:bCs/>
          <w:sz w:val="24"/>
          <w:szCs w:val="24"/>
        </w:rPr>
        <w:t xml:space="preserve">В случае отсутствия оснований для освобождения муниципальных образований Мурманской области от применения мер ответственности, предусмотренных </w:t>
      </w:r>
      <w:hyperlink w:anchor="Par41" w:history="1">
        <w:r w:rsidRPr="00B8403E">
          <w:rPr>
            <w:rFonts w:ascii="Times New Roman" w:hAnsi="Times New Roman" w:cs="Times New Roman"/>
            <w:bCs/>
            <w:color w:val="0000FF"/>
            <w:sz w:val="24"/>
            <w:szCs w:val="24"/>
          </w:rPr>
          <w:t>пунктом 13</w:t>
        </w:r>
      </w:hyperlink>
      <w:r w:rsidRPr="00B8403E">
        <w:rPr>
          <w:rFonts w:ascii="Times New Roman" w:hAnsi="Times New Roman" w:cs="Times New Roman"/>
          <w:bCs/>
          <w:sz w:val="24"/>
          <w:szCs w:val="24"/>
        </w:rPr>
        <w:t xml:space="preserve"> настоящих Правил, Министерство не позднее 30-го рабочего дня после первой даты представления отчета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направляет главе администрации муниципального образования Мурманской области требование по возврату из местного</w:t>
      </w:r>
      <w:proofErr w:type="gramEnd"/>
      <w:r w:rsidRPr="00B8403E">
        <w:rPr>
          <w:rFonts w:ascii="Times New Roman" w:hAnsi="Times New Roman" w:cs="Times New Roman"/>
          <w:bCs/>
          <w:sz w:val="24"/>
          <w:szCs w:val="24"/>
        </w:rPr>
        <w:t xml:space="preserve"> бюджета в областной бюджет объема средств, рассчитанного в соответствии с </w:t>
      </w:r>
      <w:hyperlink w:anchor="Par41" w:history="1">
        <w:r w:rsidRPr="00B8403E">
          <w:rPr>
            <w:rFonts w:ascii="Times New Roman" w:hAnsi="Times New Roman" w:cs="Times New Roman"/>
            <w:bCs/>
            <w:color w:val="0000FF"/>
            <w:sz w:val="24"/>
            <w:szCs w:val="24"/>
          </w:rPr>
          <w:t>пунктом 13</w:t>
        </w:r>
      </w:hyperlink>
      <w:r w:rsidRPr="00B8403E">
        <w:rPr>
          <w:rFonts w:ascii="Times New Roman" w:hAnsi="Times New Roman" w:cs="Times New Roman"/>
          <w:bCs/>
          <w:sz w:val="24"/>
          <w:szCs w:val="24"/>
        </w:rPr>
        <w:t xml:space="preserve"> настоящих Правил, с указанием сумм, подлежащих возврату, средств и сроков их возврата в соответствии с </w:t>
      </w:r>
      <w:hyperlink r:id="rId12" w:history="1">
        <w:r w:rsidRPr="00B8403E">
          <w:rPr>
            <w:rFonts w:ascii="Times New Roman" w:hAnsi="Times New Roman" w:cs="Times New Roman"/>
            <w:bCs/>
            <w:color w:val="0000FF"/>
            <w:sz w:val="24"/>
            <w:szCs w:val="24"/>
          </w:rPr>
          <w:t>Правилами</w:t>
        </w:r>
      </w:hyperlink>
      <w:r w:rsidRPr="00B8403E">
        <w:rPr>
          <w:rFonts w:ascii="Times New Roman" w:hAnsi="Times New Roman" w:cs="Times New Roman"/>
          <w:bCs/>
          <w:sz w:val="24"/>
          <w:szCs w:val="24"/>
        </w:rPr>
        <w:t xml:space="preserve"> N 445-ПП.</w:t>
      </w:r>
    </w:p>
    <w:p w:rsidR="00B8403E" w:rsidRPr="00B8403E" w:rsidRDefault="00B8403E" w:rsidP="00B8403E">
      <w:pPr>
        <w:autoSpaceDE w:val="0"/>
        <w:autoSpaceDN w:val="0"/>
        <w:adjustRightInd w:val="0"/>
        <w:spacing w:before="240" w:after="0" w:line="240" w:lineRule="auto"/>
        <w:ind w:firstLine="540"/>
        <w:jc w:val="both"/>
        <w:rPr>
          <w:rFonts w:ascii="Times New Roman" w:hAnsi="Times New Roman" w:cs="Times New Roman"/>
          <w:bCs/>
          <w:sz w:val="24"/>
          <w:szCs w:val="24"/>
        </w:rPr>
      </w:pPr>
      <w:r w:rsidRPr="00B8403E">
        <w:rPr>
          <w:rFonts w:ascii="Times New Roman" w:hAnsi="Times New Roman" w:cs="Times New Roman"/>
          <w:bCs/>
          <w:sz w:val="24"/>
          <w:szCs w:val="24"/>
        </w:rPr>
        <w:t xml:space="preserve">19. </w:t>
      </w:r>
      <w:proofErr w:type="gramStart"/>
      <w:r w:rsidRPr="00B8403E">
        <w:rPr>
          <w:rFonts w:ascii="Times New Roman" w:hAnsi="Times New Roman" w:cs="Times New Roman"/>
          <w:bCs/>
          <w:sz w:val="24"/>
          <w:szCs w:val="24"/>
        </w:rPr>
        <w:t>Контроль за</w:t>
      </w:r>
      <w:proofErr w:type="gramEnd"/>
      <w:r w:rsidRPr="00B8403E">
        <w:rPr>
          <w:rFonts w:ascii="Times New Roman" w:hAnsi="Times New Roman" w:cs="Times New Roman"/>
          <w:bCs/>
          <w:sz w:val="24"/>
          <w:szCs w:val="24"/>
        </w:rPr>
        <w:t xml:space="preserve"> соблюдением муниципальными образованиями условий, целей и порядка, установленных при предоставлении Субсидий, осуществляется Министерством спорта Мурманской области, органами государственного финансового контроля.</w:t>
      </w:r>
    </w:p>
    <w:p w:rsidR="00B8403E" w:rsidRPr="00B8403E" w:rsidRDefault="00B8403E" w:rsidP="00B8403E">
      <w:pPr>
        <w:autoSpaceDE w:val="0"/>
        <w:autoSpaceDN w:val="0"/>
        <w:adjustRightInd w:val="0"/>
        <w:spacing w:after="0" w:line="240" w:lineRule="auto"/>
        <w:jc w:val="both"/>
        <w:rPr>
          <w:rFonts w:ascii="Times New Roman" w:hAnsi="Times New Roman" w:cs="Times New Roman"/>
          <w:bCs/>
          <w:sz w:val="24"/>
          <w:szCs w:val="24"/>
        </w:rPr>
      </w:pPr>
    </w:p>
    <w:p w:rsidR="00EF57BC" w:rsidRPr="00B8403E" w:rsidRDefault="00B8403E">
      <w:pPr>
        <w:rPr>
          <w:rFonts w:ascii="Times New Roman" w:hAnsi="Times New Roman" w:cs="Times New Roman"/>
        </w:rPr>
      </w:pPr>
    </w:p>
    <w:sectPr w:rsidR="00EF57BC" w:rsidRPr="00B8403E" w:rsidSect="00F457FB">
      <w:pgSz w:w="11905" w:h="16838"/>
      <w:pgMar w:top="144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D8D"/>
    <w:rsid w:val="003138BB"/>
    <w:rsid w:val="004B1B99"/>
    <w:rsid w:val="00787D8D"/>
    <w:rsid w:val="00B84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05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3052" TargetMode="External"/><Relationship Id="rId12" Type="http://schemas.openxmlformats.org/officeDocument/2006/relationships/hyperlink" Target="https://login.consultant.ru/link/?req=doc&amp;base=RLAW087&amp;n=134651&amp;dst=10024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94990&amp;dst=12300" TargetMode="External"/><Relationship Id="rId11" Type="http://schemas.openxmlformats.org/officeDocument/2006/relationships/hyperlink" Target="https://login.consultant.ru/link/?req=doc&amp;base=RLAW087&amp;n=134651&amp;dst=100355" TargetMode="External"/><Relationship Id="rId5" Type="http://schemas.openxmlformats.org/officeDocument/2006/relationships/hyperlink" Target="https://login.consultant.ru/link/?req=doc&amp;base=LAW&amp;n=494990&amp;dst=12327" TargetMode="External"/><Relationship Id="rId10" Type="http://schemas.openxmlformats.org/officeDocument/2006/relationships/hyperlink" Target="https://login.consultant.ru/link/?req=doc&amp;base=LAW&amp;n=515587&amp;dst=39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11241&amp;dst=10362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2815</Words>
  <Characters>16048</Characters>
  <Application>Microsoft Office Word</Application>
  <DocSecurity>0</DocSecurity>
  <Lines>133</Lines>
  <Paragraphs>37</Paragraphs>
  <ScaleCrop>false</ScaleCrop>
  <Company/>
  <LinksUpToDate>false</LinksUpToDate>
  <CharactersWithSpaces>18826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Палехина</dc:creator>
  <cp:keywords/>
  <dc:description/>
  <cp:lastModifiedBy>Палехина</cp:lastModifiedBy>
  <cp:revision>2</cp:revision>
  <dcterms:created xsi:type="dcterms:W3CDTF">2025-10-28T14:48:00Z</dcterms:created>
  <dcterms:modified xsi:type="dcterms:W3CDTF">2025-10-28T14:49:00Z</dcterms:modified>
</cp:coreProperties>
</file>